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0184AC4A" w14:textId="77777777" w:rsidR="002352D2" w:rsidRPr="002352D2" w:rsidRDefault="002352D2" w:rsidP="002352D2">
      <w:pPr>
        <w:spacing w:line="240" w:lineRule="auto"/>
        <w:textAlignment w:val="baseline"/>
        <w:rPr>
          <w:rFonts w:cs="Arial"/>
          <w:sz w:val="20"/>
          <w:szCs w:val="20"/>
          <w:lang w:val="de-DE"/>
        </w:rPr>
      </w:pPr>
      <w:r w:rsidRPr="002352D2">
        <w:rPr>
          <w:rFonts w:cs="Arial"/>
          <w:b/>
          <w:bCs/>
          <w:sz w:val="20"/>
          <w:szCs w:val="20"/>
          <w:lang w:val="de-DE"/>
        </w:rPr>
        <w:t>Mex, Schweiz, 31. August 2023</w:t>
      </w:r>
      <w:r w:rsidRPr="002352D2">
        <w:rPr>
          <w:rFonts w:cs="Arial"/>
          <w:sz w:val="20"/>
          <w:szCs w:val="20"/>
          <w:lang w:val="de-DE"/>
        </w:rPr>
        <w:t> </w:t>
      </w:r>
    </w:p>
    <w:p w14:paraId="59D248FB" w14:textId="77777777" w:rsidR="002352D2" w:rsidRPr="002352D2" w:rsidRDefault="002352D2" w:rsidP="002352D2">
      <w:pPr>
        <w:spacing w:line="240" w:lineRule="auto"/>
        <w:textAlignment w:val="baseline"/>
        <w:rPr>
          <w:rFonts w:cs="Arial"/>
          <w:color w:val="000000"/>
          <w:sz w:val="20"/>
          <w:szCs w:val="20"/>
          <w:lang w:val="de-DE"/>
        </w:rPr>
      </w:pPr>
      <w:r w:rsidRPr="002352D2">
        <w:rPr>
          <w:rFonts w:cs="Arial"/>
          <w:color w:val="000000"/>
          <w:sz w:val="20"/>
          <w:szCs w:val="20"/>
          <w:lang w:val="de-DE"/>
        </w:rPr>
        <w:t> </w:t>
      </w:r>
    </w:p>
    <w:p w14:paraId="7346A491" w14:textId="77777777" w:rsidR="002352D2" w:rsidRPr="002352D2" w:rsidRDefault="002352D2" w:rsidP="002352D2">
      <w:pPr>
        <w:spacing w:line="240" w:lineRule="auto"/>
        <w:textAlignment w:val="baseline"/>
        <w:rPr>
          <w:rFonts w:cs="Arial"/>
          <w:color w:val="000000"/>
          <w:sz w:val="20"/>
          <w:szCs w:val="20"/>
          <w:lang w:val="de-DE"/>
        </w:rPr>
      </w:pPr>
      <w:r w:rsidRPr="002352D2">
        <w:rPr>
          <w:rFonts w:cs="Arial"/>
          <w:color w:val="000000"/>
          <w:sz w:val="20"/>
          <w:szCs w:val="20"/>
          <w:lang w:val="de-DE"/>
        </w:rPr>
        <w:t> </w:t>
      </w:r>
    </w:p>
    <w:p w14:paraId="78243CBE" w14:textId="77777777" w:rsidR="002352D2" w:rsidRPr="002352D2" w:rsidRDefault="002352D2" w:rsidP="002352D2">
      <w:pPr>
        <w:spacing w:line="240" w:lineRule="auto"/>
        <w:textAlignment w:val="baseline"/>
        <w:rPr>
          <w:rFonts w:cs="Arial"/>
          <w:b/>
          <w:bCs/>
          <w:color w:val="000000"/>
          <w:sz w:val="20"/>
          <w:szCs w:val="20"/>
          <w:lang w:val="de-DE"/>
        </w:rPr>
      </w:pPr>
      <w:r w:rsidRPr="002352D2">
        <w:rPr>
          <w:rFonts w:cs="Arial"/>
          <w:b/>
          <w:bCs/>
          <w:color w:val="000000"/>
          <w:sz w:val="20"/>
          <w:szCs w:val="20"/>
          <w:lang w:val="de-DE"/>
        </w:rPr>
        <w:t>BOBST gibt strategische Partnerschaft mit der Asteria Group bekannt</w:t>
      </w:r>
    </w:p>
    <w:p w14:paraId="213B3EC9" w14:textId="77777777" w:rsidR="002352D2" w:rsidRPr="002352D2" w:rsidRDefault="002352D2" w:rsidP="002352D2">
      <w:pPr>
        <w:spacing w:line="240" w:lineRule="auto"/>
        <w:textAlignment w:val="baseline"/>
        <w:rPr>
          <w:rFonts w:cs="Arial"/>
          <w:b/>
          <w:bCs/>
          <w:color w:val="000000"/>
          <w:sz w:val="20"/>
          <w:szCs w:val="20"/>
          <w:lang w:val="de-DE"/>
        </w:rPr>
      </w:pPr>
    </w:p>
    <w:p w14:paraId="78E45EF0" w14:textId="77777777" w:rsidR="002352D2" w:rsidRPr="002352D2" w:rsidRDefault="002352D2" w:rsidP="002352D2">
      <w:pPr>
        <w:spacing w:line="240" w:lineRule="auto"/>
        <w:textAlignment w:val="baseline"/>
        <w:rPr>
          <w:rFonts w:cs="Arial"/>
          <w:b/>
          <w:bCs/>
          <w:color w:val="000000"/>
          <w:sz w:val="20"/>
          <w:szCs w:val="20"/>
          <w:lang w:val="de-DE"/>
        </w:rPr>
      </w:pPr>
      <w:r w:rsidRPr="002352D2">
        <w:rPr>
          <w:rFonts w:cs="Arial"/>
          <w:b/>
          <w:bCs/>
          <w:color w:val="000000"/>
          <w:sz w:val="20"/>
          <w:szCs w:val="20"/>
          <w:lang w:val="de-DE"/>
        </w:rPr>
        <w:t>Aufbauend auf ihrer langjährigen Beziehung haben BOBST und die Asteria Labels &amp; Packaging Group eine Vereinbarung getroffen, nach der die Unternehmensgruppe europaweit an verschiedenen ihrer wichtigsten Standorte mehrere DIGITAL MASTER All-in-One Etiketten-Druckmaschinen in Betrieb nehmen wird.</w:t>
      </w:r>
    </w:p>
    <w:p w14:paraId="6C1B06AF" w14:textId="77777777" w:rsidR="002352D2" w:rsidRPr="002352D2" w:rsidRDefault="002352D2" w:rsidP="002352D2">
      <w:pPr>
        <w:spacing w:line="240" w:lineRule="auto"/>
        <w:textAlignment w:val="baseline"/>
        <w:rPr>
          <w:rFonts w:cs="Arial"/>
          <w:color w:val="000000"/>
          <w:sz w:val="20"/>
          <w:szCs w:val="20"/>
          <w:lang w:val="de-DE"/>
        </w:rPr>
      </w:pPr>
      <w:r w:rsidRPr="002352D2">
        <w:rPr>
          <w:rFonts w:cs="Arial"/>
          <w:color w:val="000000"/>
          <w:sz w:val="20"/>
          <w:szCs w:val="20"/>
          <w:lang w:val="de-DE"/>
        </w:rPr>
        <w:t> </w:t>
      </w:r>
    </w:p>
    <w:p w14:paraId="63DC5E2F" w14:textId="77777777" w:rsidR="002352D2" w:rsidRPr="002352D2" w:rsidRDefault="002352D2" w:rsidP="002352D2">
      <w:pPr>
        <w:spacing w:line="240" w:lineRule="auto"/>
        <w:textAlignment w:val="baseline"/>
        <w:rPr>
          <w:rFonts w:cs="Arial"/>
          <w:color w:val="000000"/>
          <w:sz w:val="20"/>
          <w:szCs w:val="20"/>
          <w:lang w:val="de-DE"/>
        </w:rPr>
      </w:pPr>
      <w:r w:rsidRPr="002352D2">
        <w:rPr>
          <w:rFonts w:cs="Arial"/>
          <w:color w:val="000000"/>
          <w:sz w:val="20"/>
          <w:szCs w:val="20"/>
          <w:lang w:val="de-DE"/>
        </w:rPr>
        <w:t>Die 2020 in Belgien gegründete Asteria Group ist ein wichtiger Akteur im europäischen Etiketten- und Verpackungsmarkt. Dank kontinuierlicher Expansion besteht die dynamische Gruppe heute aus 33 Unternehmen, die ihren Kunden in Belgien und in ganz Europa – genauer gesagt, in Dänemark, Deutschland, Estland, Finnland, Frankreich, Großbritannien, Irland, den Niederlanden und Spanien –mit ihrem Praxis-Know-how bis hin zu den logistischen Prozessen zur Seite stehen. Die Asteria Group hat sich der Zusammenarbeit verschrieben, wobei sie von den kombinierten Visionen und Stärken sowie der Innovationkraft und dem Know-how ihrer kleinen und mittelgroßen Unternehmen getrieben wird, die zu ihr gehören. Ihre Mission, qualitativ hochwertige und umweltfreundliche Lösungen mit großem Mehrwert zu liefern, steht in enger Relation zur Branchenvision von BOBST.</w:t>
      </w:r>
    </w:p>
    <w:p w14:paraId="18161F99" w14:textId="77777777" w:rsidR="002352D2" w:rsidRPr="002352D2" w:rsidRDefault="002352D2" w:rsidP="002352D2">
      <w:pPr>
        <w:spacing w:line="240" w:lineRule="auto"/>
        <w:textAlignment w:val="baseline"/>
        <w:rPr>
          <w:rFonts w:cs="Arial"/>
          <w:color w:val="000000"/>
          <w:sz w:val="20"/>
          <w:szCs w:val="20"/>
          <w:lang w:val="de-DE"/>
        </w:rPr>
      </w:pPr>
    </w:p>
    <w:p w14:paraId="23C6E0FD" w14:textId="77777777" w:rsidR="002352D2" w:rsidRPr="002352D2" w:rsidRDefault="002352D2" w:rsidP="002352D2">
      <w:pPr>
        <w:spacing w:line="240" w:lineRule="auto"/>
        <w:textAlignment w:val="baseline"/>
        <w:rPr>
          <w:rFonts w:cs="Arial"/>
          <w:sz w:val="20"/>
          <w:szCs w:val="20"/>
          <w:lang w:val="de-DE"/>
        </w:rPr>
      </w:pPr>
      <w:r w:rsidRPr="002352D2">
        <w:rPr>
          <w:rFonts w:cs="Arial"/>
          <w:color w:val="000000"/>
          <w:sz w:val="20"/>
          <w:szCs w:val="20"/>
          <w:lang w:val="de-DE"/>
        </w:rPr>
        <w:t xml:space="preserve">„BOBST ist sehr stolz darauf, diese strategische Partnerschaft mit der Asteria Group bekannt zu geben zu können. Sie unterstreicht den Erfolg unseres Bestrebens, branchenführende Innovationen auf den Markt zu bringen. Die Investition in mehrere topmoderne All-in-One-Produktionsplattformen unserer DIGITAL MASTER-Serie bildet das Fundament, auf dem </w:t>
      </w:r>
      <w:r w:rsidRPr="002352D2">
        <w:rPr>
          <w:rFonts w:cs="Arial"/>
          <w:sz w:val="20"/>
          <w:szCs w:val="20"/>
          <w:lang w:val="de-DE"/>
        </w:rPr>
        <w:t>Asteria seinen Kunden wird wegweisende intelligente Etikettenlösungen anbieten können“, erklärt Erik van Sloten, Global Key Account Manager Narrow Mid-Web Printing and Converting bei BOBST. „In Kombination werden die branchenführende Technik von BOBST und die umfassende Marktkenntnis der Asteria Group – basierend auf unserer gemeinsamen Vision – das Wachstum unserer beiden Unternehmen stützen und Kunden einzigartigen Nutzen bringen.“ </w:t>
      </w:r>
    </w:p>
    <w:p w14:paraId="1FB20A6D" w14:textId="77777777" w:rsidR="002352D2" w:rsidRPr="002352D2" w:rsidRDefault="002352D2" w:rsidP="002352D2">
      <w:pPr>
        <w:spacing w:line="240" w:lineRule="auto"/>
        <w:textAlignment w:val="baseline"/>
        <w:rPr>
          <w:rFonts w:cs="Arial"/>
          <w:sz w:val="20"/>
          <w:szCs w:val="20"/>
          <w:lang w:val="de-DE"/>
        </w:rPr>
      </w:pPr>
    </w:p>
    <w:p w14:paraId="0C46BA23" w14:textId="77777777" w:rsidR="002352D2" w:rsidRPr="002352D2" w:rsidRDefault="002352D2" w:rsidP="002352D2">
      <w:pPr>
        <w:spacing w:after="160" w:line="259" w:lineRule="auto"/>
        <w:rPr>
          <w:rFonts w:cs="Arial"/>
          <w:sz w:val="20"/>
          <w:szCs w:val="20"/>
          <w:lang w:val="de-DE"/>
        </w:rPr>
      </w:pPr>
      <w:r w:rsidRPr="002352D2">
        <w:rPr>
          <w:rFonts w:cs="Arial"/>
          <w:sz w:val="20"/>
          <w:szCs w:val="20"/>
          <w:lang w:val="de-DE"/>
        </w:rPr>
        <w:t>Die erweiterte Zusammenarbeit fokussiert sich im Wesentlichen auf Innovationen und nachhaltige Verfahrensweisen. Sie zielt darauf ab, im Markt einzigartige Lösungen anzubieten und mit diesen positiv auf die Branche zu wirken. Dabei ziehen BOBST und die Asteria Group als wichtige Akteure der Branche bei ihrem Streben nach Spitzenleistungen, beim Setzen neuer Standards und beim Gestalten einer positiven Zukunft</w:t>
      </w:r>
      <w:r w:rsidRPr="002352D2">
        <w:rPr>
          <w:rFonts w:ascii="Calibri" w:eastAsia="Calibri" w:hAnsi="Calibri"/>
          <w:kern w:val="2"/>
          <w:sz w:val="22"/>
          <w:szCs w:val="22"/>
          <w:lang w:val="de-DE"/>
          <w14:ligatures w14:val="standardContextual"/>
        </w:rPr>
        <w:t xml:space="preserve"> </w:t>
      </w:r>
      <w:r w:rsidRPr="002352D2">
        <w:rPr>
          <w:rFonts w:cs="Arial"/>
          <w:sz w:val="20"/>
          <w:szCs w:val="20"/>
          <w:lang w:val="de-DE"/>
        </w:rPr>
        <w:t>an einem Strang, damit Kunden ihre Produktangebote verbessern und sich vom Wettbewerb abheben können.</w:t>
      </w:r>
      <w:r w:rsidRPr="002352D2">
        <w:rPr>
          <w:rFonts w:eastAsia="Calibri" w:cs="Arial"/>
          <w:kern w:val="2"/>
          <w:sz w:val="20"/>
          <w:szCs w:val="20"/>
          <w:lang w:val="de-DE"/>
          <w14:ligatures w14:val="standardContextual"/>
        </w:rPr>
        <w:t> </w:t>
      </w:r>
    </w:p>
    <w:p w14:paraId="105F8F95" w14:textId="77777777" w:rsidR="002352D2" w:rsidRPr="002352D2" w:rsidRDefault="002352D2" w:rsidP="002352D2">
      <w:pPr>
        <w:spacing w:line="240" w:lineRule="auto"/>
        <w:textAlignment w:val="baseline"/>
        <w:rPr>
          <w:rFonts w:cs="Arial"/>
          <w:sz w:val="20"/>
          <w:szCs w:val="20"/>
          <w:lang w:val="de-DE"/>
        </w:rPr>
      </w:pPr>
      <w:r w:rsidRPr="002352D2">
        <w:rPr>
          <w:rFonts w:cs="Arial"/>
          <w:sz w:val="20"/>
          <w:szCs w:val="20"/>
          <w:lang w:val="de-DE"/>
        </w:rPr>
        <w:t>„Diese Vereinbarung hat für die Asteria Group große Bedeutung. Mit unseren Investitionen in modernste Technik und intelligente Lösungen, die auf eine optimierte Nutzung zeitlicher, finanzieller und produktionstechnischer Ressourcen abzielen, damit unsere Kunden aus ihren Produkten den größtmöglichen Nutzen ziehen können, wollen wir unserem Unternehmen weiteres Wachstum ermöglichen. Die All-in-One DIGITAL MASTER-Plattform von BOBST deckt perfekt unsere sehr hohen Anforderungen an die Flexibilität, die Qualität und die Nachhaltigkeit unserer Produktionstechnik ab“, so Ives Declerck, CEO der Asteria Group. „Wir freuen uns, unsere Partnerschaft zum Nutzen beider Unternehmen, unserer Kunden und generell der Branche auf die nächste Stufe heben zu können.“</w:t>
      </w:r>
    </w:p>
    <w:p w14:paraId="3D1409D1" w14:textId="77777777" w:rsidR="002352D2" w:rsidRPr="002352D2" w:rsidRDefault="002352D2" w:rsidP="002352D2">
      <w:pPr>
        <w:spacing w:line="240" w:lineRule="auto"/>
        <w:textAlignment w:val="baseline"/>
        <w:rPr>
          <w:rFonts w:cs="Arial"/>
          <w:sz w:val="20"/>
          <w:szCs w:val="20"/>
          <w:lang w:val="de-DE"/>
        </w:rPr>
      </w:pPr>
      <w:r w:rsidRPr="002352D2">
        <w:rPr>
          <w:rFonts w:cs="Arial"/>
          <w:sz w:val="20"/>
          <w:szCs w:val="20"/>
          <w:lang w:val="de-DE"/>
        </w:rPr>
        <w:t> </w:t>
      </w:r>
    </w:p>
    <w:p w14:paraId="44C963BA" w14:textId="77777777" w:rsidR="002352D2" w:rsidRPr="002352D2" w:rsidRDefault="002352D2" w:rsidP="002352D2">
      <w:pPr>
        <w:spacing w:line="240" w:lineRule="auto"/>
        <w:textAlignment w:val="baseline"/>
        <w:rPr>
          <w:rFonts w:cs="Arial"/>
          <w:sz w:val="20"/>
          <w:szCs w:val="20"/>
          <w:lang w:val="de-DE"/>
        </w:rPr>
      </w:pPr>
      <w:r w:rsidRPr="002352D2">
        <w:rPr>
          <w:rFonts w:cs="Arial"/>
          <w:color w:val="000000"/>
          <w:sz w:val="20"/>
          <w:szCs w:val="20"/>
          <w:lang w:val="de-DE"/>
        </w:rPr>
        <w:t>Die Etiketten-Druckmaschinen der DIGITAL MASTER-Serie basieren auf der praxisbewährten Flexodrucktechnik und der innovativen Inkjet</w:t>
      </w:r>
      <w:r w:rsidRPr="002352D2">
        <w:rPr>
          <w:rFonts w:cs="Arial"/>
          <w:sz w:val="20"/>
          <w:szCs w:val="20"/>
          <w:lang w:val="de-DE"/>
        </w:rPr>
        <w:t xml:space="preserve">-Drucktechnik von BOBST. Bei ihnen handelt es sich um – vom Druck über die Veredelung bis hin zum Stanzen – vollständig digitalisierte und automatisierte Produktionslinien. Dank ihrer modularen Architektur können Kunden ihre Druckmaschinen entsprechend </w:t>
      </w:r>
      <w:r w:rsidRPr="002352D2">
        <w:rPr>
          <w:rFonts w:cs="Arial"/>
          <w:sz w:val="20"/>
          <w:szCs w:val="20"/>
          <w:lang w:val="de-DE"/>
        </w:rPr>
        <w:lastRenderedPageBreak/>
        <w:t>ihren exakten Anforderungen flexibel konfigurieren und später erweitern. So können sie ihre Angebote an veränderte Markt- und Kundenanforderungen anpassen.</w:t>
      </w:r>
    </w:p>
    <w:p w14:paraId="7D03B760" w14:textId="77777777" w:rsidR="002352D2" w:rsidRPr="002352D2" w:rsidRDefault="002352D2" w:rsidP="002352D2">
      <w:pPr>
        <w:spacing w:line="240" w:lineRule="auto"/>
        <w:textAlignment w:val="baseline"/>
        <w:rPr>
          <w:rFonts w:cs="Arial"/>
          <w:sz w:val="20"/>
          <w:szCs w:val="20"/>
          <w:lang w:val="de-DE"/>
        </w:rPr>
      </w:pPr>
    </w:p>
    <w:p w14:paraId="129ED1CB" w14:textId="77777777" w:rsidR="002352D2" w:rsidRPr="002352D2" w:rsidRDefault="002352D2" w:rsidP="002352D2">
      <w:pPr>
        <w:spacing w:line="240" w:lineRule="auto"/>
        <w:textAlignment w:val="baseline"/>
        <w:rPr>
          <w:rFonts w:cs="Arial"/>
          <w:sz w:val="20"/>
          <w:szCs w:val="20"/>
          <w:lang w:val="de-DE"/>
        </w:rPr>
      </w:pPr>
      <w:r w:rsidRPr="002352D2">
        <w:rPr>
          <w:rFonts w:cs="Arial"/>
          <w:color w:val="000000"/>
          <w:sz w:val="20"/>
          <w:szCs w:val="20"/>
          <w:lang w:val="de-DE"/>
        </w:rPr>
        <w:t>Die Vereinbarung trat im Juni 2023 in Kraft.</w:t>
      </w:r>
    </w:p>
    <w:p w14:paraId="2679200B" w14:textId="77777777" w:rsidR="002D3FFF" w:rsidRPr="002352D2" w:rsidRDefault="002D3FFF" w:rsidP="002D3FFF">
      <w:pPr>
        <w:spacing w:line="276" w:lineRule="auto"/>
        <w:rPr>
          <w:rFonts w:cs="Arial"/>
          <w:color w:val="2C2C2C" w:themeColor="text1" w:themeShade="80"/>
          <w:sz w:val="20"/>
          <w:szCs w:val="20"/>
          <w:lang w:val="de-DE" w:eastAsia="en-GB"/>
        </w:rPr>
      </w:pPr>
    </w:p>
    <w:p w14:paraId="41FBE3DD" w14:textId="2E438BA9" w:rsidR="00290360" w:rsidRPr="002352D2" w:rsidRDefault="002D3FFF" w:rsidP="002D3FFF">
      <w:pPr>
        <w:spacing w:line="276" w:lineRule="auto"/>
        <w:rPr>
          <w:rFonts w:asciiTheme="majorHAnsi" w:eastAsia="Microsoft YaHei" w:hAnsiTheme="majorHAnsi" w:cstheme="majorHAnsi"/>
          <w:color w:val="0000FF"/>
          <w:szCs w:val="19"/>
          <w:u w:val="single"/>
          <w:lang w:val="de-DE" w:eastAsia="de-DE"/>
        </w:rPr>
      </w:pPr>
      <w:r w:rsidRPr="002D3FFF">
        <w:rPr>
          <w:rFonts w:eastAsia="Arial" w:cs="Arial"/>
          <w:b/>
          <w:szCs w:val="22"/>
          <w:lang w:val="de-DE" w:eastAsia="zh-CN" w:bidi="de-DE"/>
        </w:rPr>
        <w:t>./.</w:t>
      </w: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2352D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2352D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3371606">
    <w:abstractNumId w:val="9"/>
  </w:num>
  <w:num w:numId="2" w16cid:durableId="1688209792">
    <w:abstractNumId w:val="7"/>
  </w:num>
  <w:num w:numId="3" w16cid:durableId="233510158">
    <w:abstractNumId w:val="6"/>
  </w:num>
  <w:num w:numId="4" w16cid:durableId="1105610093">
    <w:abstractNumId w:val="5"/>
  </w:num>
  <w:num w:numId="5" w16cid:durableId="275259272">
    <w:abstractNumId w:val="4"/>
  </w:num>
  <w:num w:numId="6" w16cid:durableId="736127459">
    <w:abstractNumId w:val="8"/>
  </w:num>
  <w:num w:numId="7" w16cid:durableId="410662654">
    <w:abstractNumId w:val="3"/>
  </w:num>
  <w:num w:numId="8" w16cid:durableId="368918442">
    <w:abstractNumId w:val="2"/>
  </w:num>
  <w:num w:numId="9" w16cid:durableId="1990938189">
    <w:abstractNumId w:val="1"/>
  </w:num>
  <w:num w:numId="10" w16cid:durableId="337586207">
    <w:abstractNumId w:val="0"/>
  </w:num>
  <w:num w:numId="11" w16cid:durableId="1626692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352D2"/>
    <w:rsid w:val="00250299"/>
    <w:rsid w:val="0025289D"/>
    <w:rsid w:val="0027064C"/>
    <w:rsid w:val="00290360"/>
    <w:rsid w:val="002B4F99"/>
    <w:rsid w:val="002D3FFF"/>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2</Pages>
  <Words>736</Words>
  <Characters>4197</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2023-08-31T07:29:00Z</dcterms:created>
  <dcterms:modified xsi:type="dcterms:W3CDTF">2023-08-31T07:29:00Z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